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6D32" w14:textId="691DED02" w:rsidR="00AE370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zpráva obce Horní Skrýchov za rok </w:t>
      </w:r>
      <w:r w:rsidR="00FF15B2">
        <w:rPr>
          <w:b/>
          <w:sz w:val="28"/>
          <w:szCs w:val="28"/>
        </w:rPr>
        <w:t>2019</w:t>
      </w:r>
    </w:p>
    <w:p w14:paraId="48B6C432" w14:textId="77777777" w:rsidR="00DE0ACC" w:rsidRPr="00DE0ACC" w:rsidRDefault="000E126E" w:rsidP="00D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E0ACC" w:rsidRPr="00DE0ACC">
        <w:rPr>
          <w:b/>
          <w:sz w:val="28"/>
          <w:szCs w:val="28"/>
        </w:rPr>
        <w:t>odle zákona č. 106/1999 Sb., o svobodném přístupu k informacích</w:t>
      </w:r>
    </w:p>
    <w:p w14:paraId="26919260" w14:textId="77777777" w:rsidR="00DE0ACC" w:rsidRPr="00DE0ACC" w:rsidRDefault="00DE0ACC" w:rsidP="00DE0ACC">
      <w:pPr>
        <w:jc w:val="center"/>
        <w:rPr>
          <w:sz w:val="28"/>
          <w:szCs w:val="28"/>
        </w:rPr>
      </w:pPr>
    </w:p>
    <w:p w14:paraId="39A9290B" w14:textId="77777777" w:rsidR="00DE0ACC" w:rsidRPr="00DE0ACC" w:rsidRDefault="00DE0ACC">
      <w:pPr>
        <w:rPr>
          <w:sz w:val="28"/>
          <w:szCs w:val="28"/>
        </w:rPr>
      </w:pPr>
      <w:r w:rsidRPr="00DE0ACC">
        <w:rPr>
          <w:sz w:val="28"/>
          <w:szCs w:val="28"/>
        </w:rPr>
        <w:t xml:space="preserve">V souladu s ustanovením § 18 zákona č. 106/1999 o svobodném přístupu k informacím, ve znění pozdějších předpisů zveřejňuje obec Horní Skrýchov </w:t>
      </w:r>
    </w:p>
    <w:p w14:paraId="29985F5E" w14:textId="77777777" w:rsidR="00DE0ACC" w:rsidRPr="00DE0ACC" w:rsidRDefault="00DE0ACC">
      <w:pPr>
        <w:rPr>
          <w:sz w:val="28"/>
          <w:szCs w:val="28"/>
        </w:rPr>
      </w:pPr>
    </w:p>
    <w:p w14:paraId="558F60DB" w14:textId="5935CA9E" w:rsidR="00DE0AC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 xml:space="preserve">Výroční zprávu o poskytování informací za rok </w:t>
      </w:r>
      <w:r w:rsidR="00FF15B2">
        <w:rPr>
          <w:b/>
          <w:sz w:val="28"/>
          <w:szCs w:val="28"/>
        </w:rPr>
        <w:t>2019</w:t>
      </w:r>
    </w:p>
    <w:p w14:paraId="788384E0" w14:textId="77777777" w:rsidR="00DE0ACC" w:rsidRPr="00DE0ACC" w:rsidRDefault="00DE0ACC">
      <w:pPr>
        <w:rPr>
          <w:sz w:val="28"/>
          <w:szCs w:val="28"/>
        </w:rPr>
      </w:pPr>
    </w:p>
    <w:p w14:paraId="688D84FA" w14:textId="348DE903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žádostí o informace písemně :                                  </w:t>
      </w:r>
      <w:r w:rsidR="00936939">
        <w:rPr>
          <w:sz w:val="28"/>
          <w:szCs w:val="28"/>
        </w:rPr>
        <w:t xml:space="preserve">  </w:t>
      </w:r>
      <w:r w:rsidR="00FF15B2">
        <w:rPr>
          <w:sz w:val="28"/>
          <w:szCs w:val="28"/>
        </w:rPr>
        <w:t>2</w:t>
      </w:r>
    </w:p>
    <w:p w14:paraId="1833518D" w14:textId="77777777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>Počet podaných odvolání proti rozhodnutí :                                          0</w:t>
      </w:r>
    </w:p>
    <w:p w14:paraId="03CC42D4" w14:textId="77777777" w:rsid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Opis podaných částí každého rozsudku soudu :                              </w:t>
      </w:r>
      <w:r>
        <w:rPr>
          <w:sz w:val="28"/>
          <w:szCs w:val="28"/>
        </w:rPr>
        <w:t xml:space="preserve">  </w:t>
      </w:r>
      <w:r w:rsidRPr="00DE0ACC">
        <w:rPr>
          <w:sz w:val="28"/>
          <w:szCs w:val="28"/>
        </w:rPr>
        <w:t xml:space="preserve">    0</w:t>
      </w:r>
    </w:p>
    <w:p w14:paraId="4E2C5FC2" w14:textId="77777777" w:rsidR="00DE0ACC" w:rsidRPr="000E126E" w:rsidRDefault="000E126E" w:rsidP="000E12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126E">
        <w:rPr>
          <w:sz w:val="28"/>
          <w:szCs w:val="28"/>
        </w:rPr>
        <w:t xml:space="preserve">Výčet poskytnutých licencí :                                      </w:t>
      </w:r>
      <w:r w:rsidR="00DE0ACC" w:rsidRPr="000E12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DE0ACC" w:rsidRPr="000E126E">
        <w:rPr>
          <w:sz w:val="28"/>
          <w:szCs w:val="28"/>
        </w:rPr>
        <w:t xml:space="preserve">          0</w:t>
      </w:r>
    </w:p>
    <w:p w14:paraId="17627DC8" w14:textId="77777777" w:rsid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Počet stížností podaných podle § 16a :           </w:t>
      </w:r>
      <w:r w:rsidR="00DE0ACC" w:rsidRPr="00DE0ACC">
        <w:rPr>
          <w:sz w:val="28"/>
          <w:szCs w:val="28"/>
        </w:rPr>
        <w:t xml:space="preserve">                                 </w:t>
      </w:r>
      <w:r w:rsidR="00DE0ACC">
        <w:rPr>
          <w:sz w:val="28"/>
          <w:szCs w:val="28"/>
        </w:rPr>
        <w:t xml:space="preserve"> </w:t>
      </w:r>
      <w:r w:rsidR="00DE0ACC" w:rsidRPr="00DE0ACC">
        <w:rPr>
          <w:sz w:val="28"/>
          <w:szCs w:val="28"/>
        </w:rPr>
        <w:t xml:space="preserve">      0</w:t>
      </w:r>
    </w:p>
    <w:p w14:paraId="38800F23" w14:textId="77777777" w:rsidR="000E126E" w:rsidRP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informace vztahující se k uplatňování tohoto zákona :     </w:t>
      </w:r>
    </w:p>
    <w:p w14:paraId="23D1955F" w14:textId="5D85BB04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průběhu roku </w:t>
      </w:r>
      <w:r w:rsidR="00FF15B2">
        <w:rPr>
          <w:sz w:val="28"/>
          <w:szCs w:val="28"/>
        </w:rPr>
        <w:t>2019</w:t>
      </w:r>
      <w:r w:rsidRPr="00DE0ACC">
        <w:rPr>
          <w:sz w:val="28"/>
          <w:szCs w:val="28"/>
        </w:rPr>
        <w:t xml:space="preserve"> starosta obce a členové ZO odpovídali průběžně na ústní a telefonické dotazy občanů</w:t>
      </w:r>
      <w:r w:rsidR="000E126E">
        <w:rPr>
          <w:sz w:val="28"/>
          <w:szCs w:val="28"/>
        </w:rPr>
        <w:t>.</w:t>
      </w:r>
      <w:r w:rsidRPr="00DE0ACC">
        <w:rPr>
          <w:sz w:val="28"/>
          <w:szCs w:val="28"/>
        </w:rPr>
        <w:t xml:space="preserve"> </w:t>
      </w:r>
    </w:p>
    <w:p w14:paraId="3A5C2751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C5D250A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1C62EFF0" w14:textId="17A96633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Horním Skrýchově dne </w:t>
      </w:r>
      <w:r w:rsidR="00FF15B2">
        <w:rPr>
          <w:sz w:val="28"/>
          <w:szCs w:val="28"/>
        </w:rPr>
        <w:t>5</w:t>
      </w:r>
      <w:r w:rsidRPr="00DE0ACC">
        <w:rPr>
          <w:sz w:val="28"/>
          <w:szCs w:val="28"/>
        </w:rPr>
        <w:t>.</w:t>
      </w:r>
      <w:r w:rsidR="00FF15B2">
        <w:rPr>
          <w:sz w:val="28"/>
          <w:szCs w:val="28"/>
        </w:rPr>
        <w:t>2</w:t>
      </w:r>
      <w:r w:rsidRPr="00DE0ACC">
        <w:rPr>
          <w:sz w:val="28"/>
          <w:szCs w:val="28"/>
        </w:rPr>
        <w:t>.20</w:t>
      </w:r>
      <w:r w:rsidR="00FF15B2">
        <w:rPr>
          <w:sz w:val="28"/>
          <w:szCs w:val="28"/>
        </w:rPr>
        <w:t>20</w:t>
      </w:r>
    </w:p>
    <w:p w14:paraId="1A9B950B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5DB18C14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F57C73C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65833F2E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                                                                                  JUDr. Jiří Drahota – starosta  </w:t>
      </w:r>
    </w:p>
    <w:sectPr w:rsidR="00DE0ACC" w:rsidRPr="00DE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655"/>
    <w:multiLevelType w:val="hybridMultilevel"/>
    <w:tmpl w:val="16E4A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CC"/>
    <w:rsid w:val="000E126E"/>
    <w:rsid w:val="00222C57"/>
    <w:rsid w:val="004E675E"/>
    <w:rsid w:val="00791A9F"/>
    <w:rsid w:val="00936939"/>
    <w:rsid w:val="009E6CEE"/>
    <w:rsid w:val="00AE370C"/>
    <w:rsid w:val="00DC192F"/>
    <w:rsid w:val="00DE0ACC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E32"/>
  <w15:chartTrackingRefBased/>
  <w15:docId w15:val="{8CA8A628-76C2-4DA1-83CA-BE2BEAA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2018-02-08T12:37:00Z</cp:lastPrinted>
  <dcterms:created xsi:type="dcterms:W3CDTF">2022-11-01T12:19:00Z</dcterms:created>
  <dcterms:modified xsi:type="dcterms:W3CDTF">2022-11-01T12:20:00Z</dcterms:modified>
</cp:coreProperties>
</file>